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600075</wp:posOffset>
            </wp:positionH>
            <wp:positionV relativeFrom="page">
              <wp:posOffset>333375</wp:posOffset>
            </wp:positionV>
            <wp:extent cx="6153150" cy="8534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53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1" w:num="1" w:space="0"/>
          <w:pgMar w:left="1440" w:top="1440" w:right="1440" w:bottom="875" w:gutter="0" w:footer="0" w:header="0"/>
        </w:sectPr>
      </w:pPr>
    </w:p>
    <w:p>
      <w:pPr>
        <w:ind w:left="1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3.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Функции</w:t>
      </w:r>
    </w:p>
    <w:p>
      <w:pPr>
        <w:spacing w:after="0" w:line="215" w:lineRule="exact"/>
        <w:rPr>
          <w:sz w:val="20"/>
          <w:szCs w:val="20"/>
          <w:color w:val="auto"/>
        </w:rPr>
      </w:pPr>
    </w:p>
    <w:p>
      <w:pPr>
        <w:ind w:left="260" w:right="880" w:firstLine="708"/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3.1.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 компетенции Общего собрания трудового коллектива ДОУ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относятся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ind w:left="260" w:right="1880" w:firstLine="708"/>
        <w:spacing w:after="0" w:line="232" w:lineRule="auto"/>
        <w:tabs>
          <w:tab w:leader="none" w:pos="1131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принятие Правил внутреннего трудового распорядка по представлению директора ДОУ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0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260" w:right="540" w:firstLine="710"/>
        <w:spacing w:after="0" w:line="232" w:lineRule="auto"/>
        <w:tabs>
          <w:tab w:leader="none" w:pos="1237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рассмотрение проектов локальных актов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регулируемых трудовые взаимоотношения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0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260" w:right="880" w:firstLine="710"/>
        <w:spacing w:after="0" w:line="232" w:lineRule="auto"/>
        <w:tabs>
          <w:tab w:leader="none" w:pos="1256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принятие положения о режиме рабочего времени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положения о конфликтной трудовой комиссии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260" w:right="720" w:firstLine="710"/>
        <w:spacing w:after="0" w:line="232" w:lineRule="auto"/>
        <w:tabs>
          <w:tab w:leader="none" w:pos="1275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принятие решения о необходимости заключения Коллективного договора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ind w:left="1220" w:hanging="250"/>
        <w:spacing w:after="0"/>
        <w:tabs>
          <w:tab w:leader="none" w:pos="122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обсуждение и принятие Коллективного договора и приложений к</w:t>
      </w:r>
    </w:p>
    <w:p>
      <w:pPr>
        <w:ind w:left="260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нему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0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260" w:right="80" w:firstLine="710"/>
        <w:spacing w:after="0" w:line="231" w:lineRule="auto"/>
        <w:tabs>
          <w:tab w:leader="none" w:pos="1143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определение численности и срока полномочий Комиссии по трудовым спорам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избирание ее членов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260" w:firstLine="710"/>
        <w:spacing w:after="0" w:line="234" w:lineRule="auto"/>
        <w:tabs>
          <w:tab w:leader="none" w:pos="1184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выдвижение коллективных требований работников ДОУ и избрание полномочных представителей для участия в разрешении коллективного трудового спора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1140" w:hanging="170"/>
        <w:spacing w:after="0"/>
        <w:tabs>
          <w:tab w:leader="none" w:pos="114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вносит изменения и дополнения в Устав ДОУ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другие локальные акты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1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260" w:firstLine="708"/>
        <w:spacing w:after="0" w:line="234" w:lineRule="auto"/>
        <w:tabs>
          <w:tab w:leader="none" w:pos="1273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обсуждает вопросы состояния трудовой дисциплины в ДОУ и мероприятия по еѐ укреплению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рассматривает факты нарушения трудовой дисциплины работниками ДОУ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260" w:right="960" w:firstLine="710"/>
        <w:spacing w:after="0" w:line="233" w:lineRule="auto"/>
        <w:tabs>
          <w:tab w:leader="none" w:pos="1292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рассматривает вопросы охраны и безопасности условий труда работников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охраны жизни и здоровья воспитанников ДОУ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1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260" w:right="1000" w:firstLine="710"/>
        <w:spacing w:after="0" w:line="232" w:lineRule="auto"/>
        <w:tabs>
          <w:tab w:leader="none" w:pos="1378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вносит предложения Учредителю по улучшению финансово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хозяйственной деятельности ДОУ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0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260" w:right="1240" w:firstLine="710"/>
        <w:spacing w:after="0" w:line="232" w:lineRule="auto"/>
        <w:tabs>
          <w:tab w:leader="none" w:pos="1338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вносит предложения в договор о взаимоотношениях между Учредителем и ДОУ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260" w:right="500" w:firstLine="710"/>
        <w:spacing w:after="0" w:line="233" w:lineRule="auto"/>
        <w:tabs>
          <w:tab w:leader="none" w:pos="1201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заслушивает отчѐты директора ДОУ о расходовании бюджетных и внебюджетных средств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1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260" w:firstLine="710"/>
        <w:spacing w:after="0" w:line="234" w:lineRule="auto"/>
        <w:tabs>
          <w:tab w:leader="none" w:pos="1162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заслушивает отчѐты о работе директора ДОУ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заместителя директора по УВП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заместителя директора по АХЧ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вносит на рассмотрение администрации предложения по совершенствованию еѐ работы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1540" w:hanging="570"/>
        <w:spacing w:after="0"/>
        <w:tabs>
          <w:tab w:leader="none" w:pos="154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знакомитсяситоговымидокументамипопроверке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государственными и муниципальными органами деятельности ДОУ и заслуживает администрацию о выполнении мероприятий по устранению недостатков в работе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6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235" w:lineRule="auto"/>
        <w:tabs>
          <w:tab w:leader="none" w:pos="1215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при необходимости рассматривает и обсуждает вопросы работы с родителями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законными представителями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воспитанников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решения Общего собрания родителей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законных представителей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родительского комитета ДОУ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260" w:firstLine="710"/>
        <w:spacing w:after="0" w:line="235" w:lineRule="auto"/>
        <w:tabs>
          <w:tab w:leader="none" w:pos="1388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 рамках действующего законодательства принимает необходимые меры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ограждающие педагогических и других работников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администрацию от необоснованного вмешательства в их профессиональную деятельность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ограничения самостоятельности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его ДОУ самоуправляемости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Выходит с</w:t>
      </w:r>
    </w:p>
    <w:p>
      <w:pPr>
        <w:sectPr>
          <w:pgSz w:w="11900" w:h="16838" w:orient="portrait"/>
          <w:cols w:equalWidth="0" w:num="1">
            <w:col w:w="9700"/>
          </w:cols>
          <w:pgMar w:left="1440" w:top="558" w:right="759" w:bottom="1037" w:gutter="0" w:footer="0" w:header="0"/>
        </w:sectPr>
      </w:pPr>
    </w:p>
    <w:p>
      <w:pPr>
        <w:jc w:val="both"/>
        <w:ind w:left="26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предложениями по этим вопросам в общественные организации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государственные и муниципальные органы управления образованием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органы прокуратуры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общественные объединения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36" w:lineRule="exact"/>
        <w:rPr>
          <w:sz w:val="20"/>
          <w:szCs w:val="20"/>
          <w:color w:val="auto"/>
        </w:rPr>
      </w:pPr>
    </w:p>
    <w:p>
      <w:pPr>
        <w:ind w:left="1260" w:hanging="290"/>
        <w:spacing w:after="0"/>
        <w:tabs>
          <w:tab w:leader="none" w:pos="1260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Права</w:t>
      </w:r>
    </w:p>
    <w:p>
      <w:pPr>
        <w:spacing w:after="0" w:line="31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4.1.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Общее собрание трудового коллектива имеет право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</w:p>
    <w:p>
      <w:pPr>
        <w:ind w:left="1200" w:hanging="230"/>
        <w:spacing w:after="0"/>
        <w:tabs>
          <w:tab w:leader="none" w:pos="1200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участвовать в управлении ДОУ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0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260" w:right="320" w:firstLine="710"/>
        <w:spacing w:after="0" w:line="232" w:lineRule="auto"/>
        <w:tabs>
          <w:tab w:leader="none" w:pos="1232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выходить с предложениями и заявлениями на Учредителя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органы муниципальной и государственной власти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общественные организации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980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4.2.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Каждый член Общего собрания трудового коллектива имеет право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260" w:right="100" w:firstLine="710"/>
        <w:spacing w:after="0" w:line="232" w:lineRule="auto"/>
        <w:tabs>
          <w:tab w:leader="none" w:pos="1280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потребовать обсуждения любого вопроса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касающегося деятельности ДОУ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если предложение поддержит не менее одной трети членов собрания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260" w:right="80" w:firstLine="710"/>
        <w:spacing w:after="0" w:line="234" w:lineRule="auto"/>
        <w:tabs>
          <w:tab w:leader="none" w:pos="1167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 несогласии с решением Общего собрания трудового коллектива высказать своѐ мотивированное мнение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которое должно быть занесено в протокол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34" w:lineRule="exact"/>
        <w:rPr>
          <w:sz w:val="20"/>
          <w:szCs w:val="20"/>
          <w:color w:val="auto"/>
        </w:rPr>
      </w:pPr>
    </w:p>
    <w:p>
      <w:pPr>
        <w:ind w:left="1260" w:hanging="290"/>
        <w:spacing w:after="0"/>
        <w:tabs>
          <w:tab w:leader="none" w:pos="1260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Организация управления</w:t>
      </w: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5.1.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 состав Общего собрания трудового коллектива входят все</w:t>
      </w:r>
    </w:p>
    <w:p>
      <w:pPr>
        <w:ind w:left="26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работники ДОУ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980"/>
        <w:spacing w:after="0"/>
        <w:tabs>
          <w:tab w:leader="none" w:pos="1840" w:val="left"/>
          <w:tab w:leader="none" w:pos="2680" w:val="left"/>
          <w:tab w:leader="none" w:pos="4340" w:val="left"/>
          <w:tab w:leader="none" w:pos="82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5.2.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заседание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Общего собрания трудового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коллектива</w:t>
      </w:r>
    </w:p>
    <w:p>
      <w:pPr>
        <w:ind w:left="260"/>
        <w:spacing w:after="0"/>
        <w:tabs>
          <w:tab w:leader="none" w:pos="5640" w:val="left"/>
          <w:tab w:leader="none" w:pos="78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могут быть приглашены представители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Учредителя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общественных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ind w:left="260" w:right="8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организаций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органов муниципального и государственного управления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Лица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приглашѐнные на собрание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пользуются правом совещательного голоса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могут вносить предложения и заявления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участвовать в обсуждении вопросов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находящихся в их компетенции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right="80" w:firstLine="72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5.3.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Для ведения Общего собрания трудового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коллектива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из его состава открытым голосованием избирается председатель и секретарь сроком на один календарный год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которые выбирают свои обязанности на общественных началах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5.4.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Председатель Общего собрания трудового коллектива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</w:p>
    <w:p>
      <w:pPr>
        <w:ind w:left="1140" w:hanging="170"/>
        <w:spacing w:after="0"/>
        <w:tabs>
          <w:tab w:leader="none" w:pos="1140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организует деятельность Общего собрания трудового коллектива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260" w:right="200" w:firstLine="710"/>
        <w:spacing w:after="0" w:line="232" w:lineRule="auto"/>
        <w:tabs>
          <w:tab w:leader="none" w:pos="1150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информирует членов трудового коллектива о предстоящем заседании не менее чем за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дней до его проведения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ind w:left="1140" w:hanging="170"/>
        <w:spacing w:after="0"/>
        <w:tabs>
          <w:tab w:leader="none" w:pos="1140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организует подготовку и проведение заседаний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ind w:left="1140" w:hanging="170"/>
        <w:spacing w:after="0"/>
        <w:tabs>
          <w:tab w:leader="none" w:pos="1140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определяет повестку дня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ind w:left="1140" w:hanging="170"/>
        <w:spacing w:after="0"/>
        <w:tabs>
          <w:tab w:leader="none" w:pos="1140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контролирует выполнение решений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right="80" w:firstLine="708"/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5.5.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Общее собрание трудового коллектива собирается не реже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раз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календарный год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right="80"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5.6.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Общее собрание трудового коллектива считается правомочным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если на нѐм присутствует не менее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50%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членов трудового коллектива учреждения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right="80" w:firstLine="708"/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5.7.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Решение Общего собрания трудового коллектива принимается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открытым голосованием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left="260" w:right="80" w:firstLine="708"/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5.8.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Решение Общего собрания считается принятым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если за него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проголосовало не менее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51%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присутствующих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ectPr>
          <w:pgSz w:w="11900" w:h="16838" w:orient="portrait"/>
          <w:cols w:equalWidth="0" w:num="1">
            <w:col w:w="9700"/>
          </w:cols>
          <w:pgMar w:left="1440" w:top="606" w:right="759" w:bottom="560" w:gutter="0" w:footer="0" w:header="0"/>
        </w:sectPr>
      </w:pPr>
    </w:p>
    <w:p>
      <w:pPr>
        <w:ind w:left="1520" w:hanging="288"/>
        <w:spacing w:after="0"/>
        <w:tabs>
          <w:tab w:leader="none" w:pos="1520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Взаимосвязь с другими органами самоуправления</w:t>
      </w:r>
    </w:p>
    <w:p>
      <w:pPr>
        <w:spacing w:after="0" w:line="328" w:lineRule="exact"/>
        <w:rPr>
          <w:sz w:val="20"/>
          <w:szCs w:val="20"/>
          <w:color w:val="auto"/>
        </w:rPr>
      </w:pPr>
    </w:p>
    <w:p>
      <w:pPr>
        <w:ind w:left="1240" w:right="184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6.1.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Общее собрание трудового коллектива организует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взаимодействие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ind w:left="520" w:right="540" w:firstLine="4"/>
        <w:spacing w:after="0" w:line="232" w:lineRule="auto"/>
        <w:tabs>
          <w:tab w:leader="none" w:pos="849" w:val="left"/>
        </w:tabs>
        <w:numPr>
          <w:ilvl w:val="0"/>
          <w:numId w:val="8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другими органами самоуправления ДОУ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Педагогическим советом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Общим собранием родителей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законных представителей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другими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</w:p>
    <w:p>
      <w:pPr>
        <w:spacing w:after="0" w:line="20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520" w:firstLine="712"/>
        <w:spacing w:after="0" w:line="234" w:lineRule="auto"/>
        <w:tabs>
          <w:tab w:leader="none" w:pos="1480" w:val="left"/>
        </w:tabs>
        <w:numPr>
          <w:ilvl w:val="1"/>
          <w:numId w:val="8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через участие представителей трудового коллектива в заседаниях Педагогического совета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Общего собрания родителей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законных представителей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520" w:firstLine="712"/>
        <w:spacing w:after="0" w:line="235" w:lineRule="auto"/>
        <w:tabs>
          <w:tab w:leader="none" w:pos="1499" w:val="left"/>
        </w:tabs>
        <w:numPr>
          <w:ilvl w:val="1"/>
          <w:numId w:val="8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представление на ознакомление Совету Педагогическому совету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Общему собранию родителей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законных представителей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ДОУ материалов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готовящихся к обсуждению и принятию на заседании Общего собрания трудового коллектива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520" w:firstLine="712"/>
        <w:spacing w:after="0" w:line="234" w:lineRule="auto"/>
        <w:tabs>
          <w:tab w:leader="none" w:pos="1485" w:val="left"/>
        </w:tabs>
        <w:numPr>
          <w:ilvl w:val="1"/>
          <w:numId w:val="8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внесение предложений и дополнений по вопросам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рассматриваемым на заседаниях Педагогического совета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Общего собрания родителей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законных представителей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33" w:lineRule="exact"/>
        <w:rPr>
          <w:sz w:val="20"/>
          <w:szCs w:val="20"/>
          <w:color w:val="auto"/>
        </w:rPr>
      </w:pPr>
    </w:p>
    <w:p>
      <w:pPr>
        <w:ind w:left="1520" w:hanging="288"/>
        <w:spacing w:after="0"/>
        <w:tabs>
          <w:tab w:leader="none" w:pos="1520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Ответственность</w:t>
      </w:r>
    </w:p>
    <w:p>
      <w:pPr>
        <w:spacing w:after="0" w:line="312" w:lineRule="exact"/>
        <w:rPr>
          <w:sz w:val="20"/>
          <w:szCs w:val="20"/>
          <w:color w:val="auto"/>
        </w:rPr>
      </w:pPr>
    </w:p>
    <w:p>
      <w:pPr>
        <w:ind w:left="12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7.1.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Общее собрание трудового коллектива несѐт ответственность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520" w:right="100" w:firstLine="712"/>
        <w:spacing w:after="0" w:line="232" w:lineRule="auto"/>
        <w:tabs>
          <w:tab w:leader="none" w:pos="1444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 выполнение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выполнение не в полном объѐме или невыполнение закреплѐнных за ним задач и функций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0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520" w:right="840" w:firstLine="712"/>
        <w:spacing w:after="0" w:line="231" w:lineRule="auto"/>
        <w:tabs>
          <w:tab w:leader="none" w:pos="1667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соответствие принимаемых решений законодательству РФ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нормативно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правовым актам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34" w:lineRule="exact"/>
        <w:rPr>
          <w:sz w:val="20"/>
          <w:szCs w:val="20"/>
          <w:color w:val="auto"/>
        </w:rPr>
      </w:pPr>
    </w:p>
    <w:p>
      <w:pPr>
        <w:ind w:left="1520" w:hanging="288"/>
        <w:spacing w:after="0"/>
        <w:tabs>
          <w:tab w:leader="none" w:pos="1520" w:val="left"/>
        </w:tabs>
        <w:numPr>
          <w:ilvl w:val="0"/>
          <w:numId w:val="11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Делопроизводство</w:t>
      </w:r>
    </w:p>
    <w:p>
      <w:pPr>
        <w:spacing w:after="0" w:line="312" w:lineRule="exact"/>
        <w:rPr>
          <w:sz w:val="20"/>
          <w:szCs w:val="20"/>
          <w:color w:val="auto"/>
        </w:rPr>
      </w:pPr>
    </w:p>
    <w:p>
      <w:pPr>
        <w:ind w:left="12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8.1.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Заседания Общего собрания оформляются протоколом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2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8.2.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 книге протоколов фиксируются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</w:p>
    <w:p>
      <w:pPr>
        <w:ind w:left="1400" w:hanging="168"/>
        <w:spacing w:after="0"/>
        <w:tabs>
          <w:tab w:leader="none" w:pos="1400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дата проведения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520" w:right="780" w:firstLine="712"/>
        <w:spacing w:after="0" w:line="232" w:lineRule="auto"/>
        <w:tabs>
          <w:tab w:leader="none" w:pos="1650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количественное присутствие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отсутствие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членов трудового коллектива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1400" w:hanging="168"/>
        <w:spacing w:after="0"/>
        <w:tabs>
          <w:tab w:leader="none" w:pos="1400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приглашѐнные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ФИО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должность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);</w:t>
      </w:r>
    </w:p>
    <w:p>
      <w:pPr>
        <w:ind w:left="1400" w:hanging="168"/>
        <w:spacing w:after="0"/>
        <w:tabs>
          <w:tab w:leader="none" w:pos="1400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повестка дня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1400" w:hanging="168"/>
        <w:spacing w:after="0"/>
        <w:tabs>
          <w:tab w:leader="none" w:pos="1400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ход обсуждения вопросов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0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520" w:right="880" w:firstLine="712"/>
        <w:spacing w:after="0" w:line="231" w:lineRule="auto"/>
        <w:tabs>
          <w:tab w:leader="none" w:pos="1617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предложения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рекомендации и замечания членов трудового коллектива и приглашѐнных лиц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1400" w:hanging="168"/>
        <w:spacing w:after="0"/>
        <w:tabs>
          <w:tab w:leader="none" w:pos="1400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решение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520" w:right="20" w:firstLine="708"/>
        <w:spacing w:after="0" w:line="23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8.3.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Протоколы подписываются председателем и секретарѐм Общего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собрания трудового коллектива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520"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8.4.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Протоколы Общего собрания трудового коллектива хранятся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делах ДОУ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постоянно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передаются по акту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 смене руководителя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передаче в архив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).</w:t>
      </w:r>
    </w:p>
    <w:p>
      <w:pPr>
        <w:sectPr>
          <w:pgSz w:w="11900" w:h="16838" w:orient="portrait"/>
          <w:cols w:equalWidth="0" w:num="1">
            <w:col w:w="9620"/>
          </w:cols>
          <w:pgMar w:left="1440" w:top="1132" w:right="846" w:bottom="1440" w:gutter="0" w:footer="0" w:header="0"/>
        </w:sectPr>
      </w:pPr>
    </w:p>
    <w:sectPr>
      <w:pgSz w:w="11900" w:h="1683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26E9"/>
    <w:multiLevelType w:val="hybridMultilevel"/>
    <w:lvl w:ilvl="0">
      <w:lvlJc w:val="left"/>
      <w:lvlText w:val="-"/>
      <w:numFmt w:val="bullet"/>
      <w:start w:val="1"/>
    </w:lvl>
  </w:abstractNum>
  <w:abstractNum w:abstractNumId="1">
    <w:nsid w:val="1EB"/>
    <w:multiLevelType w:val="hybridMultilevel"/>
    <w:lvl w:ilvl="0">
      <w:lvlJc w:val="left"/>
      <w:lvlText w:val="-"/>
      <w:numFmt w:val="bullet"/>
      <w:start w:val="1"/>
    </w:lvl>
  </w:abstractNum>
  <w:abstractNum w:abstractNumId="2">
    <w:nsid w:val="BB3"/>
    <w:multiLevelType w:val="hybridMultilevel"/>
    <w:lvl w:ilvl="0">
      <w:lvlJc w:val="left"/>
      <w:lvlText w:val="%1."/>
      <w:numFmt w:val="decimal"/>
      <w:start w:val="4"/>
    </w:lvl>
  </w:abstractNum>
  <w:abstractNum w:abstractNumId="3">
    <w:nsid w:val="2EA6"/>
    <w:multiLevelType w:val="hybridMultilevel"/>
    <w:lvl w:ilvl="0">
      <w:lvlJc w:val="left"/>
      <w:lvlText w:val="-"/>
      <w:numFmt w:val="bullet"/>
      <w:start w:val="1"/>
    </w:lvl>
  </w:abstractNum>
  <w:abstractNum w:abstractNumId="4">
    <w:nsid w:val="12DB"/>
    <w:multiLevelType w:val="hybridMultilevel"/>
    <w:lvl w:ilvl="0">
      <w:lvlJc w:val="left"/>
      <w:lvlText w:val="%1."/>
      <w:numFmt w:val="decimal"/>
      <w:start w:val="5"/>
    </w:lvl>
  </w:abstractNum>
  <w:abstractNum w:abstractNumId="5">
    <w:nsid w:val="153C"/>
    <w:multiLevelType w:val="hybridMultilevel"/>
    <w:lvl w:ilvl="0">
      <w:lvlJc w:val="left"/>
      <w:lvlText w:val="-"/>
      <w:numFmt w:val="bullet"/>
      <w:start w:val="1"/>
    </w:lvl>
  </w:abstractNum>
  <w:abstractNum w:abstractNumId="6">
    <w:nsid w:val="7E87"/>
    <w:multiLevelType w:val="hybridMultilevel"/>
    <w:lvl w:ilvl="0">
      <w:lvlJc w:val="left"/>
      <w:lvlText w:val="%1."/>
      <w:numFmt w:val="decimal"/>
      <w:start w:val="6"/>
    </w:lvl>
  </w:abstractNum>
  <w:abstractNum w:abstractNumId="7">
    <w:nsid w:val="390C"/>
    <w:multiLevelType w:val="hybridMultilevel"/>
    <w:lvl w:ilvl="0">
      <w:lvlJc w:val="left"/>
      <w:lvlText w:val="с"/>
      <w:numFmt w:val="bullet"/>
      <w:start w:val="1"/>
    </w:lvl>
    <w:lvl w:ilvl="1">
      <w:lvlJc w:val="left"/>
      <w:lvlText w:val="-"/>
      <w:numFmt w:val="bullet"/>
      <w:start w:val="1"/>
    </w:lvl>
  </w:abstractNum>
  <w:abstractNum w:abstractNumId="8">
    <w:nsid w:val="F3E"/>
    <w:multiLevelType w:val="hybridMultilevel"/>
    <w:lvl w:ilvl="0">
      <w:lvlJc w:val="left"/>
      <w:lvlText w:val="%1."/>
      <w:numFmt w:val="decimal"/>
      <w:start w:val="7"/>
    </w:lvl>
  </w:abstractNum>
  <w:abstractNum w:abstractNumId="9">
    <w:nsid w:val="99"/>
    <w:multiLevelType w:val="hybridMultilevel"/>
    <w:lvl w:ilvl="0">
      <w:lvlJc w:val="left"/>
      <w:lvlText w:val="-"/>
      <w:numFmt w:val="bullet"/>
      <w:start w:val="1"/>
    </w:lvl>
  </w:abstractNum>
  <w:abstractNum w:abstractNumId="10">
    <w:nsid w:val="124"/>
    <w:multiLevelType w:val="hybridMultilevel"/>
    <w:lvl w:ilvl="0">
      <w:lvlJc w:val="left"/>
      <w:lvlText w:val="%1."/>
      <w:numFmt w:val="decimal"/>
      <w:start w:val="8"/>
    </w:lvl>
  </w:abstractNum>
  <w:abstractNum w:abstractNumId="11">
    <w:nsid w:val="305E"/>
    <w:multiLevelType w:val="hybridMultilevel"/>
    <w:lvl w:ilvl="0">
      <w:lvlJc w:val="left"/>
      <w:lvlText w:val="-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  <Relationship Id="rId8" Type="http://schemas.openxmlformats.org/officeDocument/2006/relationships/image" Target="media/image1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2023-10-17T09:46:49Z</dcterms:created>
  <dcterms:modified xsi:type="dcterms:W3CDTF">2023-10-17T09:46:49Z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